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67" w:rsidRPr="00517484" w:rsidRDefault="00386A67" w:rsidP="00386A67">
      <w:pPr>
        <w:jc w:val="center"/>
        <w:rPr>
          <w:b/>
          <w:bCs/>
          <w:sz w:val="28"/>
          <w:szCs w:val="28"/>
          <w:u w:val="single"/>
        </w:rPr>
      </w:pPr>
      <w:r w:rsidRPr="00517484">
        <w:rPr>
          <w:b/>
          <w:bCs/>
          <w:sz w:val="28"/>
          <w:szCs w:val="28"/>
          <w:u w:val="single"/>
        </w:rPr>
        <w:t>TEKNİK ŞARTNAME</w:t>
      </w:r>
    </w:p>
    <w:p w:rsidR="00C50F14" w:rsidRDefault="00C50F14"/>
    <w:p w:rsidR="00386A67" w:rsidRDefault="00386A67" w:rsidP="00386A67">
      <w:pPr>
        <w:pStyle w:val="Balk1"/>
      </w:pPr>
      <w:r>
        <w:t>1</w:t>
      </w:r>
      <w:r w:rsidR="002E3B61">
        <w:t xml:space="preserve">. </w:t>
      </w:r>
      <w:r w:rsidR="001D3BBA">
        <w:t>6</w:t>
      </w:r>
      <w:r>
        <w:t>.Cam Beher</w:t>
      </w:r>
      <w:bookmarkStart w:id="0" w:name="_GoBack"/>
      <w:bookmarkEnd w:id="0"/>
    </w:p>
    <w:p w:rsidR="00EA2CDB" w:rsidRPr="00EA2CDB" w:rsidRDefault="00EA2CDB" w:rsidP="00EA2CDB">
      <w:pPr>
        <w:jc w:val="center"/>
      </w:pPr>
    </w:p>
    <w:p w:rsidR="008F082F" w:rsidRDefault="00386A67" w:rsidP="002E3B61">
      <w:pPr>
        <w:pStyle w:val="ListeParagraf"/>
        <w:numPr>
          <w:ilvl w:val="0"/>
          <w:numId w:val="1"/>
        </w:numPr>
      </w:pPr>
      <w:r>
        <w:t>100</w:t>
      </w:r>
      <w:r w:rsidR="00E23201">
        <w:t>ml</w:t>
      </w:r>
      <w:r w:rsidR="00674B2A">
        <w:t xml:space="preserve"> </w:t>
      </w:r>
      <w:r w:rsidR="00D53DA7">
        <w:t>10</w:t>
      </w:r>
      <w:r w:rsidR="00674B2A">
        <w:t xml:space="preserve"> adet</w:t>
      </w:r>
      <w:r>
        <w:t xml:space="preserve">, </w:t>
      </w:r>
    </w:p>
    <w:p w:rsidR="008F082F" w:rsidRDefault="00386A67" w:rsidP="002E3B61">
      <w:pPr>
        <w:pStyle w:val="ListeParagraf"/>
        <w:numPr>
          <w:ilvl w:val="0"/>
          <w:numId w:val="1"/>
        </w:numPr>
      </w:pPr>
      <w:r>
        <w:t>250</w:t>
      </w:r>
      <w:r w:rsidR="00E23201">
        <w:t>ml</w:t>
      </w:r>
      <w:r>
        <w:t xml:space="preserve"> </w:t>
      </w:r>
      <w:r w:rsidR="00674B2A">
        <w:t>1</w:t>
      </w:r>
      <w:r w:rsidR="00D53DA7">
        <w:t>5</w:t>
      </w:r>
      <w:r w:rsidR="00674B2A">
        <w:t xml:space="preserve"> adet,</w:t>
      </w:r>
      <w:r>
        <w:t xml:space="preserve"> </w:t>
      </w:r>
    </w:p>
    <w:p w:rsidR="008F082F" w:rsidRDefault="00386A67" w:rsidP="002E3B61">
      <w:pPr>
        <w:pStyle w:val="ListeParagraf"/>
        <w:numPr>
          <w:ilvl w:val="0"/>
          <w:numId w:val="1"/>
        </w:numPr>
      </w:pPr>
      <w:r>
        <w:t>500</w:t>
      </w:r>
      <w:r w:rsidR="00E23201">
        <w:t>ml</w:t>
      </w:r>
      <w:r w:rsidR="00674B2A">
        <w:t xml:space="preserve"> </w:t>
      </w:r>
      <w:r w:rsidR="00D53DA7">
        <w:t>10</w:t>
      </w:r>
      <w:r w:rsidR="00674B2A">
        <w:t xml:space="preserve"> adet,</w:t>
      </w:r>
      <w:r>
        <w:t xml:space="preserve"> </w:t>
      </w:r>
    </w:p>
    <w:p w:rsidR="008F082F" w:rsidRDefault="00386A67" w:rsidP="002E3B61">
      <w:pPr>
        <w:pStyle w:val="ListeParagraf"/>
        <w:numPr>
          <w:ilvl w:val="0"/>
          <w:numId w:val="1"/>
        </w:numPr>
      </w:pPr>
      <w:r>
        <w:t>1</w:t>
      </w:r>
      <w:r w:rsidR="00E23201">
        <w:t>000ml</w:t>
      </w:r>
      <w:r>
        <w:t xml:space="preserve"> </w:t>
      </w:r>
      <w:r w:rsidR="00D53DA7">
        <w:t>10</w:t>
      </w:r>
      <w:r w:rsidR="000B67B6">
        <w:t xml:space="preserve"> adet,</w:t>
      </w:r>
    </w:p>
    <w:p w:rsidR="008F082F" w:rsidRDefault="008F082F" w:rsidP="002E3B61">
      <w:pPr>
        <w:pStyle w:val="ListeParagraf"/>
        <w:numPr>
          <w:ilvl w:val="0"/>
          <w:numId w:val="1"/>
        </w:numPr>
      </w:pPr>
      <w:r>
        <w:t>2000 ml 3 adet</w:t>
      </w:r>
      <w:r w:rsidR="000B67B6">
        <w:t>,</w:t>
      </w:r>
    </w:p>
    <w:p w:rsidR="00386A67" w:rsidRDefault="00386A67" w:rsidP="002E3B61">
      <w:pPr>
        <w:pStyle w:val="ListeParagraf"/>
        <w:numPr>
          <w:ilvl w:val="0"/>
          <w:numId w:val="1"/>
        </w:numPr>
      </w:pPr>
      <w:r>
        <w:t>3</w:t>
      </w:r>
      <w:r w:rsidR="00E23201">
        <w:t>000ml</w:t>
      </w:r>
      <w:r w:rsidR="008F082F">
        <w:t xml:space="preserve"> </w:t>
      </w:r>
      <w:r w:rsidR="00D53DA7">
        <w:t xml:space="preserve"> 3</w:t>
      </w:r>
      <w:r w:rsidR="00656BDD">
        <w:t xml:space="preserve"> adet olmak üzere toplamda 51</w:t>
      </w:r>
      <w:r>
        <w:t xml:space="preserve"> adet. </w:t>
      </w:r>
    </w:p>
    <w:p w:rsidR="00386A67" w:rsidRDefault="00386A67" w:rsidP="002E3B61">
      <w:pPr>
        <w:pStyle w:val="ListeParagraf"/>
        <w:numPr>
          <w:ilvl w:val="0"/>
          <w:numId w:val="1"/>
        </w:numPr>
      </w:pPr>
      <w:r>
        <w:t xml:space="preserve">Isıya ve hemen hemen tüm kimyasallara dayanıklı borosilikat 3.3 camdan üretilirler.  </w:t>
      </w:r>
    </w:p>
    <w:p w:rsidR="00386A67" w:rsidRDefault="00386A67" w:rsidP="002E3B61">
      <w:pPr>
        <w:pStyle w:val="ListeParagraf"/>
        <w:numPr>
          <w:ilvl w:val="0"/>
          <w:numId w:val="1"/>
        </w:numPr>
      </w:pPr>
      <w:r>
        <w:t xml:space="preserve">ISO 3819 ve DIN 12331'e uygun yüksek kalite standartlarını karşılamaktadırlar. </w:t>
      </w:r>
    </w:p>
    <w:p w:rsidR="00386A67" w:rsidRDefault="00386A67" w:rsidP="002E3B61">
      <w:pPr>
        <w:pStyle w:val="ListeParagraf"/>
        <w:numPr>
          <w:ilvl w:val="0"/>
          <w:numId w:val="1"/>
        </w:numPr>
      </w:pPr>
      <w:r>
        <w:t xml:space="preserve">Gövde duvarları kalın ve tabanları ağırdır.  </w:t>
      </w:r>
    </w:p>
    <w:p w:rsidR="00386A67" w:rsidRDefault="00386A67" w:rsidP="002E3B61">
      <w:pPr>
        <w:pStyle w:val="ListeParagraf"/>
        <w:numPr>
          <w:ilvl w:val="0"/>
          <w:numId w:val="1"/>
        </w:numPr>
      </w:pPr>
      <w:r>
        <w:t xml:space="preserve">Güçlendirilmiş kalın kenarlar taşıma ve yıkama sırasında kırılmaları önler.  </w:t>
      </w:r>
    </w:p>
    <w:p w:rsidR="00386A67" w:rsidRDefault="00386A67" w:rsidP="002E3B61">
      <w:pPr>
        <w:pStyle w:val="ListeParagraf"/>
        <w:numPr>
          <w:ilvl w:val="0"/>
          <w:numId w:val="1"/>
        </w:numPr>
      </w:pPr>
      <w:r>
        <w:t xml:space="preserve">Derecelendirmeler, cam için özel olarak tasarlanmış beyaz boya ile yapılmıştır.  </w:t>
      </w:r>
    </w:p>
    <w:p w:rsidR="00EA2CDB" w:rsidRDefault="00EA2CDB" w:rsidP="00EA2CDB"/>
    <w:p w:rsidR="00EA2CDB" w:rsidRDefault="000B67B6" w:rsidP="00EA2CDB">
      <w:pPr>
        <w:pStyle w:val="Balk1"/>
      </w:pPr>
      <w:r>
        <w:t>7</w:t>
      </w:r>
      <w:r w:rsidR="001D3BBA">
        <w:t>-9</w:t>
      </w:r>
      <w:r w:rsidR="00EA2CDB">
        <w:t>. Kroze (Porselen)</w:t>
      </w:r>
    </w:p>
    <w:p w:rsidR="00E23201" w:rsidRPr="00E23201" w:rsidRDefault="00E23201" w:rsidP="00E23201">
      <w:pPr>
        <w:jc w:val="center"/>
      </w:pPr>
    </w:p>
    <w:p w:rsidR="00674B2A" w:rsidRDefault="00674B2A" w:rsidP="002E3B61">
      <w:pPr>
        <w:pStyle w:val="ListeParagraf"/>
        <w:numPr>
          <w:ilvl w:val="0"/>
          <w:numId w:val="2"/>
        </w:numPr>
      </w:pPr>
      <w:r>
        <w:t xml:space="preserve">Dış çapı 30mm, yüksekliği 38mm, hacmi </w:t>
      </w:r>
      <w:r w:rsidR="00EA2CDB">
        <w:t>15</w:t>
      </w:r>
      <w:r>
        <w:t>ml olan  porselen kroze, 15 adet</w:t>
      </w:r>
    </w:p>
    <w:p w:rsidR="00674B2A" w:rsidRDefault="00674B2A" w:rsidP="002E3B61">
      <w:pPr>
        <w:pStyle w:val="ListeParagraf"/>
        <w:numPr>
          <w:ilvl w:val="0"/>
          <w:numId w:val="2"/>
        </w:numPr>
      </w:pPr>
      <w:r>
        <w:t xml:space="preserve">Dış çapı 35mm, yüksekliği 44mm, hacmi 24ml olan  porselen kroze, </w:t>
      </w:r>
      <w:r w:rsidR="00D53DA7">
        <w:t>30</w:t>
      </w:r>
      <w:r>
        <w:t xml:space="preserve"> adet</w:t>
      </w:r>
    </w:p>
    <w:p w:rsidR="00EA2CDB" w:rsidRDefault="00674B2A" w:rsidP="002E3B61">
      <w:pPr>
        <w:pStyle w:val="ListeParagraf"/>
        <w:numPr>
          <w:ilvl w:val="0"/>
          <w:numId w:val="2"/>
        </w:numPr>
      </w:pPr>
      <w:r>
        <w:t>Dış çapı 40mm, yüksekliği 50mm, hacmi 40ml olan  porselen kroze, 5 adet</w:t>
      </w:r>
    </w:p>
    <w:p w:rsidR="00EA2CDB" w:rsidRDefault="00EA2CDB" w:rsidP="002E3B61">
      <w:pPr>
        <w:pStyle w:val="ListeParagraf"/>
        <w:numPr>
          <w:ilvl w:val="0"/>
          <w:numId w:val="2"/>
        </w:numPr>
      </w:pPr>
      <w:r>
        <w:t>1150°C sıcaklık ortamında çalışmaya uygundur.</w:t>
      </w:r>
    </w:p>
    <w:p w:rsidR="00EA2CDB" w:rsidRDefault="00EA2CDB" w:rsidP="002E3B61">
      <w:pPr>
        <w:pStyle w:val="ListeParagraf"/>
        <w:numPr>
          <w:ilvl w:val="0"/>
          <w:numId w:val="2"/>
        </w:numPr>
      </w:pPr>
      <w:r>
        <w:t xml:space="preserve">Saf ve en iyi kalite porselenden ISO 1774 ve DIN 12904 standartlarına uygun üretilmiştir. </w:t>
      </w:r>
    </w:p>
    <w:p w:rsidR="00EA2CDB" w:rsidRDefault="00EA2CDB" w:rsidP="002E3B61">
      <w:pPr>
        <w:pStyle w:val="ListeParagraf"/>
        <w:numPr>
          <w:ilvl w:val="0"/>
          <w:numId w:val="2"/>
        </w:numPr>
      </w:pPr>
      <w:r>
        <w:t>İç ve dış yüzeyi sırlanmıştır.</w:t>
      </w:r>
    </w:p>
    <w:p w:rsidR="00EA2CDB" w:rsidRDefault="00EA2CDB" w:rsidP="00EA2CDB"/>
    <w:p w:rsidR="001E4DE0" w:rsidRDefault="000B67B6" w:rsidP="001E4DE0">
      <w:pPr>
        <w:pStyle w:val="Balk1"/>
      </w:pPr>
      <w:r>
        <w:t>10</w:t>
      </w:r>
      <w:r w:rsidR="001E4DE0">
        <w:t>.Kroze Maşası</w:t>
      </w:r>
    </w:p>
    <w:p w:rsidR="00E23201" w:rsidRDefault="00E23201" w:rsidP="00E23201">
      <w:pPr>
        <w:jc w:val="center"/>
      </w:pPr>
    </w:p>
    <w:p w:rsidR="001E4DE0" w:rsidRDefault="001E4DE0" w:rsidP="002E3B61">
      <w:pPr>
        <w:pStyle w:val="ListeParagraf"/>
        <w:numPr>
          <w:ilvl w:val="0"/>
          <w:numId w:val="4"/>
        </w:numPr>
      </w:pPr>
      <w:r>
        <w:t>1 adet uzunluğu 400±</w:t>
      </w:r>
      <w:r w:rsidR="00E46BCD">
        <w:t>4</w:t>
      </w:r>
      <w:r>
        <w:t>0 mm olan maşa.</w:t>
      </w:r>
    </w:p>
    <w:p w:rsidR="001E4DE0" w:rsidRDefault="001E4DE0" w:rsidP="002E3B61">
      <w:pPr>
        <w:pStyle w:val="ListeParagraf"/>
        <w:numPr>
          <w:ilvl w:val="0"/>
          <w:numId w:val="4"/>
        </w:numPr>
      </w:pPr>
      <w:r>
        <w:t>Kromaj kapaklı çelikten üretilir.</w:t>
      </w:r>
    </w:p>
    <w:p w:rsidR="001E4DE0" w:rsidRPr="001E4DE0" w:rsidRDefault="001E4DE0" w:rsidP="002E3B61">
      <w:pPr>
        <w:pStyle w:val="ListeParagraf"/>
        <w:numPr>
          <w:ilvl w:val="0"/>
          <w:numId w:val="4"/>
        </w:numPr>
      </w:pPr>
      <w:r>
        <w:t>Özel tasarımı ile krozelerin kolay kavranması ve taşınmasına olanak sağlar.</w:t>
      </w:r>
    </w:p>
    <w:p w:rsidR="001E4DE0" w:rsidRDefault="001E4DE0" w:rsidP="00EA2CDB"/>
    <w:p w:rsidR="00EA2CDB" w:rsidRPr="00EA2CDB" w:rsidRDefault="000B67B6" w:rsidP="009E5261">
      <w:pPr>
        <w:pStyle w:val="Balk1"/>
      </w:pPr>
      <w:r>
        <w:t>11</w:t>
      </w:r>
      <w:r w:rsidR="009E5261">
        <w:t>.pH Test Kağıdı</w:t>
      </w:r>
    </w:p>
    <w:p w:rsidR="00386A67" w:rsidRDefault="00386A67" w:rsidP="001E4DE0">
      <w:pPr>
        <w:pStyle w:val="ListeParagraf"/>
        <w:jc w:val="center"/>
      </w:pPr>
    </w:p>
    <w:p w:rsidR="001E4DE0" w:rsidRPr="00386A67" w:rsidRDefault="001E4DE0" w:rsidP="001E4DE0">
      <w:pPr>
        <w:pStyle w:val="ListeParagraf"/>
        <w:jc w:val="center"/>
      </w:pPr>
    </w:p>
    <w:p w:rsidR="001E4DE0" w:rsidRDefault="00603C07" w:rsidP="002E3B61">
      <w:pPr>
        <w:pStyle w:val="ListeParagraf"/>
        <w:numPr>
          <w:ilvl w:val="0"/>
          <w:numId w:val="3"/>
        </w:numPr>
      </w:pPr>
      <w:r>
        <w:t>p</w:t>
      </w:r>
      <w:r w:rsidR="001E4DE0">
        <w:t xml:space="preserve">H 0-14 arası ölçüm yapılabilir, bir pakette 100 adet test kağıdı </w:t>
      </w:r>
      <w:r w:rsidR="009451B0">
        <w:t>içeren</w:t>
      </w:r>
      <w:r w:rsidR="004605C0">
        <w:t xml:space="preserve"> </w:t>
      </w:r>
      <w:r w:rsidR="003E4D26">
        <w:t xml:space="preserve">10 </w:t>
      </w:r>
      <w:r w:rsidR="004605C0">
        <w:t>paket.</w:t>
      </w:r>
      <w:r w:rsidR="001E4DE0">
        <w:t xml:space="preserve"> </w:t>
      </w:r>
    </w:p>
    <w:p w:rsidR="001E4DE0" w:rsidRDefault="00603C07" w:rsidP="002E3B61">
      <w:pPr>
        <w:pStyle w:val="ListeParagraf"/>
        <w:numPr>
          <w:ilvl w:val="0"/>
          <w:numId w:val="3"/>
        </w:numPr>
      </w:pPr>
      <w:r>
        <w:t>p</w:t>
      </w:r>
      <w:r w:rsidR="001E4DE0">
        <w:t xml:space="preserve">H ölçüm skalası 1. </w:t>
      </w:r>
    </w:p>
    <w:p w:rsidR="001E4DE0" w:rsidRDefault="001E4DE0" w:rsidP="002E3B61">
      <w:pPr>
        <w:pStyle w:val="ListeParagraf"/>
        <w:numPr>
          <w:ilvl w:val="0"/>
          <w:numId w:val="3"/>
        </w:numPr>
      </w:pPr>
      <w:r>
        <w:t xml:space="preserve">Kağıt uzun süre özelliğini muhafaza edebilmektedir.   </w:t>
      </w:r>
    </w:p>
    <w:p w:rsidR="001E4DE0" w:rsidRDefault="001E4DE0" w:rsidP="002E3B61">
      <w:pPr>
        <w:pStyle w:val="ListeParagraf"/>
        <w:numPr>
          <w:ilvl w:val="0"/>
          <w:numId w:val="3"/>
        </w:numPr>
      </w:pPr>
      <w:r>
        <w:t xml:space="preserve">Kuvvetli asidik ve alkali çözeltilerde bile özelliğini muhafaza edip doğru sonuç verebilmektedir.  </w:t>
      </w:r>
    </w:p>
    <w:p w:rsidR="001E4DE0" w:rsidRDefault="004605C0" w:rsidP="002E3B61">
      <w:pPr>
        <w:pStyle w:val="ListeParagraf"/>
        <w:numPr>
          <w:ilvl w:val="0"/>
          <w:numId w:val="3"/>
        </w:numPr>
      </w:pPr>
      <w:r>
        <w:t>CE standartlarında olmalıdır.</w:t>
      </w:r>
    </w:p>
    <w:p w:rsidR="001E4DE0" w:rsidRDefault="000B67B6" w:rsidP="001E4DE0">
      <w:pPr>
        <w:pStyle w:val="Balk1"/>
      </w:pPr>
      <w:r>
        <w:lastRenderedPageBreak/>
        <w:t>12</w:t>
      </w:r>
      <w:r w:rsidR="001D3BBA">
        <w:t>-13</w:t>
      </w:r>
      <w:r w:rsidR="001E4DE0">
        <w:t>. Saat Camı</w:t>
      </w:r>
    </w:p>
    <w:p w:rsidR="001E4DE0" w:rsidRPr="00E23201" w:rsidRDefault="001E4DE0" w:rsidP="00E23201">
      <w:pPr>
        <w:jc w:val="center"/>
        <w:rPr>
          <w:b/>
          <w:bCs/>
        </w:rPr>
      </w:pPr>
    </w:p>
    <w:p w:rsidR="000B67B6" w:rsidRDefault="000B67B6" w:rsidP="002E3B61">
      <w:pPr>
        <w:pStyle w:val="ListeParagraf"/>
        <w:numPr>
          <w:ilvl w:val="0"/>
          <w:numId w:val="5"/>
        </w:numPr>
      </w:pPr>
      <w:r>
        <w:t xml:space="preserve">Çapı </w:t>
      </w:r>
      <w:r w:rsidR="00F767DA">
        <w:t>10</w:t>
      </w:r>
      <w:r w:rsidR="00656BDD">
        <w:t>0</w:t>
      </w:r>
      <w:r>
        <w:t>mm olan</w:t>
      </w:r>
      <w:r w:rsidR="001E4DE0">
        <w:t xml:space="preserve"> </w:t>
      </w:r>
      <w:r>
        <w:t>saat camı,</w:t>
      </w:r>
      <w:r w:rsidR="001E4DE0">
        <w:t xml:space="preserve"> </w:t>
      </w:r>
      <w:r w:rsidR="00F767DA">
        <w:t>30</w:t>
      </w:r>
      <w:r>
        <w:t xml:space="preserve"> adet</w:t>
      </w:r>
    </w:p>
    <w:p w:rsidR="000B67B6" w:rsidRDefault="000B67B6" w:rsidP="002E3B61">
      <w:pPr>
        <w:pStyle w:val="ListeParagraf"/>
        <w:numPr>
          <w:ilvl w:val="0"/>
          <w:numId w:val="5"/>
        </w:numPr>
      </w:pPr>
      <w:r>
        <w:t>Çapı 125mm olan saat camı, 30 adet</w:t>
      </w:r>
    </w:p>
    <w:p w:rsidR="001E4DE0" w:rsidRDefault="001E4DE0" w:rsidP="002E3B61">
      <w:pPr>
        <w:pStyle w:val="ListeParagraf"/>
        <w:numPr>
          <w:ilvl w:val="0"/>
          <w:numId w:val="5"/>
        </w:numPr>
      </w:pPr>
      <w:r>
        <w:t xml:space="preserve">Isı ve hemen hemen tüm kimyasallara dayanıklı 3.3 borosilikat camdan üretilirler.  </w:t>
      </w:r>
    </w:p>
    <w:p w:rsidR="001E4DE0" w:rsidRDefault="004605C0" w:rsidP="002E3B61">
      <w:pPr>
        <w:pStyle w:val="ListeParagraf"/>
        <w:numPr>
          <w:ilvl w:val="0"/>
          <w:numId w:val="5"/>
        </w:numPr>
      </w:pPr>
      <w:r>
        <w:t>Üretim en yüksek kalitede DI</w:t>
      </w:r>
      <w:r w:rsidR="001E4DE0">
        <w:t xml:space="preserve">N 12341 standartlarına uygun olarak yapılmaktadır. </w:t>
      </w:r>
    </w:p>
    <w:p w:rsidR="001E4DE0" w:rsidRDefault="001E4DE0" w:rsidP="002E3B61">
      <w:pPr>
        <w:pStyle w:val="ListeParagraf"/>
        <w:numPr>
          <w:ilvl w:val="0"/>
          <w:numId w:val="5"/>
        </w:numPr>
      </w:pPr>
      <w:r>
        <w:t xml:space="preserve">Değişik malzemelerin ve kimyasalların tartımları için idealdirler. </w:t>
      </w:r>
    </w:p>
    <w:p w:rsidR="001E4DE0" w:rsidRDefault="001E4DE0" w:rsidP="002E3B61">
      <w:pPr>
        <w:pStyle w:val="ListeParagraf"/>
        <w:numPr>
          <w:ilvl w:val="0"/>
          <w:numId w:val="5"/>
        </w:numPr>
      </w:pPr>
      <w:r>
        <w:t xml:space="preserve">Cam kenarları, kırılmayı azaltmak için ateş ile perdahlanmış ve kırılma riskinin en aza indirilmesi için camın iç gerilimi azaltılmıştır. </w:t>
      </w:r>
    </w:p>
    <w:p w:rsidR="004605C0" w:rsidRDefault="004605C0" w:rsidP="004605C0"/>
    <w:p w:rsidR="004605C0" w:rsidRDefault="000B67B6" w:rsidP="009451B0">
      <w:pPr>
        <w:pStyle w:val="Balk1"/>
      </w:pPr>
      <w:r>
        <w:t>14.</w:t>
      </w:r>
      <w:r w:rsidR="009451B0">
        <w:t xml:space="preserve"> Adi Filtre Kağıdı</w:t>
      </w:r>
    </w:p>
    <w:p w:rsidR="009451B0" w:rsidRDefault="009451B0" w:rsidP="00E23201">
      <w:pPr>
        <w:jc w:val="center"/>
      </w:pPr>
    </w:p>
    <w:p w:rsidR="00656BDD" w:rsidRPr="00A416F4" w:rsidRDefault="00A416F4" w:rsidP="002E3B61">
      <w:pPr>
        <w:pStyle w:val="ListeParagraf"/>
        <w:numPr>
          <w:ilvl w:val="0"/>
          <w:numId w:val="6"/>
        </w:numPr>
      </w:pPr>
      <w:r w:rsidRPr="00A416F4">
        <w:t>40x40</w:t>
      </w:r>
      <w:r w:rsidR="009451B0" w:rsidRPr="00A416F4">
        <w:t>cm boyutunda</w:t>
      </w:r>
      <w:r w:rsidRPr="00A416F4">
        <w:t xml:space="preserve"> 85±5 gr/m</w:t>
      </w:r>
      <w:r w:rsidRPr="00A416F4">
        <w:rPr>
          <w:vertAlign w:val="superscript"/>
        </w:rPr>
        <w:t>2</w:t>
      </w:r>
      <w:r w:rsidRPr="00A416F4">
        <w:t xml:space="preserve">  özelliğinde</w:t>
      </w:r>
      <w:r w:rsidR="00656BDD">
        <w:t xml:space="preserve"> 250’lik ambalajlı paketlerde,</w:t>
      </w:r>
      <w:r w:rsidRPr="00A416F4">
        <w:t xml:space="preserve"> </w:t>
      </w:r>
      <w:r w:rsidR="003E4D26">
        <w:t>5</w:t>
      </w:r>
      <w:r w:rsidR="00656BDD">
        <w:t xml:space="preserve"> paket.</w:t>
      </w:r>
    </w:p>
    <w:p w:rsidR="00A416F4" w:rsidRDefault="00A416F4" w:rsidP="002E3B61">
      <w:pPr>
        <w:pStyle w:val="ListeParagraf"/>
        <w:numPr>
          <w:ilvl w:val="0"/>
          <w:numId w:val="6"/>
        </w:numPr>
      </w:pPr>
      <w:r>
        <w:t>Yüksek kaliteli selülozdan, rutubete dayanıklı ve yüksek emme kapasitesine sahip teknik özellikte üretilirler.</w:t>
      </w:r>
    </w:p>
    <w:p w:rsidR="00A416F4" w:rsidRDefault="00A416F4" w:rsidP="002E3B61">
      <w:pPr>
        <w:pStyle w:val="ListeParagraf"/>
        <w:numPr>
          <w:ilvl w:val="0"/>
          <w:numId w:val="6"/>
        </w:numPr>
      </w:pPr>
      <w:r>
        <w:t>Genel laboratuvar filtrasyon işlemlerinde ve basit numune hazırlama amaçlı kullanılır.</w:t>
      </w:r>
    </w:p>
    <w:p w:rsidR="009451B0" w:rsidRDefault="009451B0" w:rsidP="009451B0"/>
    <w:p w:rsidR="009451B0" w:rsidRDefault="000B67B6" w:rsidP="009451B0">
      <w:pPr>
        <w:pStyle w:val="Balk1"/>
      </w:pPr>
      <w:r>
        <w:t>15</w:t>
      </w:r>
      <w:r w:rsidR="001D3BBA">
        <w:t>-17</w:t>
      </w:r>
      <w:r w:rsidR="009451B0">
        <w:t xml:space="preserve">. </w:t>
      </w:r>
      <w:r w:rsidR="009451B0" w:rsidRPr="009451B0">
        <w:t>Filtre Kağıdı (Yavaş, Orta, Hızlı)</w:t>
      </w:r>
    </w:p>
    <w:p w:rsidR="00331140" w:rsidRDefault="00331140" w:rsidP="00331140">
      <w:pPr>
        <w:jc w:val="center"/>
      </w:pPr>
    </w:p>
    <w:p w:rsidR="00A9482D" w:rsidRDefault="004D23AC" w:rsidP="002E3B61">
      <w:pPr>
        <w:pStyle w:val="ListeParagraf"/>
        <w:numPr>
          <w:ilvl w:val="0"/>
          <w:numId w:val="7"/>
        </w:numPr>
      </w:pPr>
      <w:r>
        <w:t>Y</w:t>
      </w:r>
      <w:r w:rsidR="00A9482D">
        <w:t xml:space="preserve">avaş </w:t>
      </w:r>
      <w:r>
        <w:t xml:space="preserve">filterasyon hızına sahip </w:t>
      </w:r>
      <w:r w:rsidR="00A9482D">
        <w:t>filtre kağıdı 5 paket</w:t>
      </w:r>
    </w:p>
    <w:p w:rsidR="00A9482D" w:rsidRDefault="004D23AC" w:rsidP="002E3B61">
      <w:pPr>
        <w:pStyle w:val="ListeParagraf"/>
        <w:numPr>
          <w:ilvl w:val="0"/>
          <w:numId w:val="7"/>
        </w:numPr>
      </w:pPr>
      <w:r>
        <w:t xml:space="preserve">Orta filterasyon hızına sahip </w:t>
      </w:r>
      <w:r w:rsidR="00A9482D">
        <w:t>filtre kağıdı 1 paket</w:t>
      </w:r>
    </w:p>
    <w:p w:rsidR="00A9482D" w:rsidRDefault="004D23AC" w:rsidP="002E3B61">
      <w:pPr>
        <w:pStyle w:val="ListeParagraf"/>
        <w:numPr>
          <w:ilvl w:val="0"/>
          <w:numId w:val="7"/>
        </w:numPr>
      </w:pPr>
      <w:r>
        <w:t xml:space="preserve">Yüksek </w:t>
      </w:r>
      <w:r w:rsidR="00A9482D">
        <w:t>filterasyon hızı</w:t>
      </w:r>
      <w:r>
        <w:t>na sahip</w:t>
      </w:r>
      <w:r w:rsidR="00A9482D">
        <w:t xml:space="preserve"> filtre kağıdı 1 paket</w:t>
      </w:r>
    </w:p>
    <w:p w:rsidR="00AD7128" w:rsidRDefault="00AD7128" w:rsidP="002E3B61">
      <w:pPr>
        <w:pStyle w:val="ListeParagraf"/>
        <w:numPr>
          <w:ilvl w:val="0"/>
          <w:numId w:val="7"/>
        </w:numPr>
      </w:pPr>
      <w:r>
        <w:t>1</w:t>
      </w:r>
      <w:r w:rsidR="007F247D">
        <w:t>25</w:t>
      </w:r>
      <w:r>
        <w:t>mm çapında</w:t>
      </w:r>
      <w:r w:rsidR="0005208A">
        <w:t xml:space="preserve"> ve 100 adet filtre kağıdı içeren ambalajlı paketler halinde</w:t>
      </w:r>
      <w:r w:rsidR="00A9482D">
        <w:t xml:space="preserve"> olmalıdır</w:t>
      </w:r>
      <w:r w:rsidR="004D23AC">
        <w:t>.</w:t>
      </w:r>
    </w:p>
    <w:p w:rsidR="00AD7128" w:rsidRDefault="00331140" w:rsidP="002E3B61">
      <w:pPr>
        <w:pStyle w:val="ListeParagraf"/>
        <w:numPr>
          <w:ilvl w:val="0"/>
          <w:numId w:val="7"/>
        </w:numPr>
      </w:pPr>
      <w:r>
        <w:t>CE standartlarında s</w:t>
      </w:r>
      <w:r w:rsidR="00AD7128">
        <w:t>af ve doğal selülozdan üretilir</w:t>
      </w:r>
      <w:r w:rsidR="0005208A">
        <w:t>.</w:t>
      </w:r>
    </w:p>
    <w:p w:rsidR="00331140" w:rsidRDefault="00331140" w:rsidP="002E3B61">
      <w:pPr>
        <w:pStyle w:val="ListeParagraf"/>
        <w:numPr>
          <w:ilvl w:val="0"/>
          <w:numId w:val="7"/>
        </w:numPr>
      </w:pPr>
      <w:r>
        <w:t>Kalitatif rutin analizler ve analitik gravimetrik uygulamalar için idealdirler.</w:t>
      </w:r>
    </w:p>
    <w:p w:rsidR="0005208A" w:rsidRDefault="0005208A" w:rsidP="002E3B61">
      <w:pPr>
        <w:pStyle w:val="ListeParagraf"/>
        <w:numPr>
          <w:ilvl w:val="0"/>
          <w:numId w:val="7"/>
        </w:numPr>
      </w:pPr>
      <w:r>
        <w:t>Islatarak etkinliği arttırılabilir ve özellikle kalıntının spatula ve diğer araçlar ile filtre kağıdından taşınacağı uygulamalar için uygundur.</w:t>
      </w:r>
    </w:p>
    <w:p w:rsidR="00331140" w:rsidRDefault="00331140" w:rsidP="00331140"/>
    <w:p w:rsidR="00331140" w:rsidRDefault="004D23AC" w:rsidP="00331140">
      <w:pPr>
        <w:pStyle w:val="Balk1"/>
      </w:pPr>
      <w:r>
        <w:t>1</w:t>
      </w:r>
      <w:r w:rsidR="00331140">
        <w:t xml:space="preserve">8. </w:t>
      </w:r>
      <w:r w:rsidR="000C0C0D">
        <w:t xml:space="preserve">Nuçe </w:t>
      </w:r>
      <w:r w:rsidR="00331140">
        <w:t>Erlen</w:t>
      </w:r>
      <w:r w:rsidR="000C0C0D">
        <w:t>i</w:t>
      </w:r>
    </w:p>
    <w:p w:rsidR="00331140" w:rsidRDefault="00331140" w:rsidP="00193C09">
      <w:pPr>
        <w:jc w:val="center"/>
      </w:pPr>
    </w:p>
    <w:p w:rsidR="000C0C0D" w:rsidRDefault="00F767DA" w:rsidP="002E3B61">
      <w:pPr>
        <w:pStyle w:val="ListeParagraf"/>
        <w:numPr>
          <w:ilvl w:val="0"/>
          <w:numId w:val="8"/>
        </w:numPr>
      </w:pPr>
      <w:r>
        <w:t>1000 ml hacimde 2</w:t>
      </w:r>
      <w:r w:rsidR="000C0C0D">
        <w:t xml:space="preserve"> adet</w:t>
      </w:r>
    </w:p>
    <w:p w:rsidR="00331140" w:rsidRPr="000C0C0D" w:rsidRDefault="000C0C0D" w:rsidP="002E3B61">
      <w:pPr>
        <w:pStyle w:val="ListeParagraf"/>
        <w:numPr>
          <w:ilvl w:val="0"/>
          <w:numId w:val="8"/>
        </w:numPr>
      </w:pPr>
      <w:r w:rsidRPr="000C0C0D">
        <w:t xml:space="preserve">Manifold </w:t>
      </w:r>
      <w:r>
        <w:t>sistemleri ile kullanılan, et kalınlığı yüksek borosilikat 3.3 camdan, ISO 6556 ve DIN 12476 standartlarına uygun olarak üretilir.</w:t>
      </w:r>
    </w:p>
    <w:p w:rsidR="00331140" w:rsidRDefault="00331140" w:rsidP="00790CC1">
      <w:pPr>
        <w:pStyle w:val="Balk1"/>
      </w:pPr>
      <w:r w:rsidRPr="000C0C0D">
        <w:t xml:space="preserve"> </w:t>
      </w:r>
      <w:r w:rsidR="004D23AC">
        <w:t>1</w:t>
      </w:r>
      <w:r w:rsidR="00790CC1">
        <w:t>9. Buhner Hunisi (Porselen)</w:t>
      </w:r>
    </w:p>
    <w:p w:rsidR="00790CC1" w:rsidRDefault="00790CC1" w:rsidP="006F0747">
      <w:pPr>
        <w:jc w:val="center"/>
      </w:pPr>
    </w:p>
    <w:p w:rsidR="00790CC1" w:rsidRDefault="00CE6AB2" w:rsidP="002E3B61">
      <w:pPr>
        <w:pStyle w:val="ListeParagraf"/>
        <w:numPr>
          <w:ilvl w:val="0"/>
          <w:numId w:val="9"/>
        </w:numPr>
      </w:pPr>
      <w:r>
        <w:t>125</w:t>
      </w:r>
      <w:r w:rsidR="00790CC1">
        <w:t xml:space="preserve"> mm çapında 1 adet.</w:t>
      </w:r>
    </w:p>
    <w:p w:rsidR="00790CC1" w:rsidRDefault="00790CC1" w:rsidP="002E3B61">
      <w:pPr>
        <w:pStyle w:val="ListeParagraf"/>
        <w:numPr>
          <w:ilvl w:val="0"/>
          <w:numId w:val="9"/>
        </w:numPr>
      </w:pPr>
      <w:r>
        <w:t>DIN12905standardına uygun olarak porselenden üretilir.</w:t>
      </w:r>
    </w:p>
    <w:p w:rsidR="00790CC1" w:rsidRDefault="00790CC1" w:rsidP="002E3B61">
      <w:pPr>
        <w:pStyle w:val="ListeParagraf"/>
        <w:numPr>
          <w:ilvl w:val="0"/>
          <w:numId w:val="9"/>
        </w:numPr>
      </w:pPr>
      <w:r>
        <w:t>Huni kağıdı taşıma tabanı delikli tasarımlı olmalıdır.</w:t>
      </w:r>
    </w:p>
    <w:p w:rsidR="00790CC1" w:rsidRDefault="00790CC1" w:rsidP="002E3B61">
      <w:pPr>
        <w:pStyle w:val="ListeParagraf"/>
        <w:numPr>
          <w:ilvl w:val="0"/>
          <w:numId w:val="9"/>
        </w:numPr>
      </w:pPr>
      <w:r>
        <w:t>Nüçe erlen adaptörlerine tam uyum gösteren gövde açısına sahiptir.</w:t>
      </w:r>
    </w:p>
    <w:p w:rsidR="00AE6E14" w:rsidRDefault="00AE6E14" w:rsidP="00AE6E14"/>
    <w:p w:rsidR="00AE6E14" w:rsidRDefault="00AE6E14" w:rsidP="00AE6E14"/>
    <w:p w:rsidR="00AE6E14" w:rsidRDefault="004D23AC" w:rsidP="00AE6E14">
      <w:pPr>
        <w:pStyle w:val="Balk1"/>
      </w:pPr>
      <w:r>
        <w:lastRenderedPageBreak/>
        <w:t>2</w:t>
      </w:r>
      <w:r w:rsidR="00AE6E14">
        <w:t>0.Petri kabı</w:t>
      </w:r>
      <w:r w:rsidR="0086030A">
        <w:t xml:space="preserve"> (Cam)</w:t>
      </w:r>
    </w:p>
    <w:p w:rsidR="00AE6E14" w:rsidRDefault="00AE6E14" w:rsidP="00023526">
      <w:pPr>
        <w:jc w:val="center"/>
      </w:pPr>
    </w:p>
    <w:p w:rsidR="00AE6E14" w:rsidRDefault="00656BDD" w:rsidP="002E3B61">
      <w:pPr>
        <w:pStyle w:val="ListeParagraf"/>
        <w:numPr>
          <w:ilvl w:val="0"/>
          <w:numId w:val="10"/>
        </w:numPr>
      </w:pPr>
      <w:r>
        <w:t>150mm çap ve 25</w:t>
      </w:r>
      <w:r w:rsidR="0086030A">
        <w:t xml:space="preserve">mm yükseklikte </w:t>
      </w:r>
      <w:r w:rsidR="00F767DA">
        <w:t>30</w:t>
      </w:r>
      <w:r w:rsidR="0086030A">
        <w:t xml:space="preserve"> adet</w:t>
      </w:r>
    </w:p>
    <w:p w:rsidR="0086030A" w:rsidRDefault="0086030A" w:rsidP="002E3B61">
      <w:pPr>
        <w:pStyle w:val="ListeParagraf"/>
        <w:numPr>
          <w:ilvl w:val="0"/>
          <w:numId w:val="10"/>
        </w:numPr>
      </w:pPr>
      <w:r>
        <w:t>Ters çöktürme yöntemi ile ısıya ve kimyasal maddelere dayanıklı camdan üretilir.</w:t>
      </w:r>
    </w:p>
    <w:p w:rsidR="0086030A" w:rsidRDefault="0086030A" w:rsidP="002E3B61">
      <w:pPr>
        <w:pStyle w:val="ListeParagraf"/>
        <w:numPr>
          <w:ilvl w:val="0"/>
          <w:numId w:val="10"/>
        </w:numPr>
      </w:pPr>
      <w:r>
        <w:t>Kapak gövde üzerine tam uyumlu oturur. Gövde ve kapak üzerinde hava kabarcığı bulunmaz.</w:t>
      </w:r>
    </w:p>
    <w:p w:rsidR="0086030A" w:rsidRDefault="0086030A" w:rsidP="002E3B61">
      <w:pPr>
        <w:pStyle w:val="ListeParagraf"/>
        <w:numPr>
          <w:ilvl w:val="0"/>
          <w:numId w:val="10"/>
        </w:numPr>
      </w:pPr>
      <w:r>
        <w:t>Kab ve kapak kenarları alev ilke perdahlanmış olmalıdır.</w:t>
      </w:r>
    </w:p>
    <w:p w:rsidR="0086030A" w:rsidRDefault="0086030A" w:rsidP="0086030A"/>
    <w:p w:rsidR="0086030A" w:rsidRDefault="0086030A" w:rsidP="0086030A"/>
    <w:p w:rsidR="0086030A" w:rsidRDefault="004D23AC" w:rsidP="0086030A">
      <w:pPr>
        <w:pStyle w:val="Balk1"/>
      </w:pPr>
      <w:r>
        <w:t>2</w:t>
      </w:r>
      <w:r w:rsidR="0086030A">
        <w:t>1. Manyetik Balıklar</w:t>
      </w:r>
    </w:p>
    <w:p w:rsidR="0086030A" w:rsidRDefault="0086030A" w:rsidP="00193C09">
      <w:pPr>
        <w:jc w:val="center"/>
      </w:pPr>
    </w:p>
    <w:p w:rsidR="0086030A" w:rsidRDefault="004D23AC" w:rsidP="002E3B61">
      <w:pPr>
        <w:pStyle w:val="ListeParagraf"/>
        <w:numPr>
          <w:ilvl w:val="0"/>
          <w:numId w:val="11"/>
        </w:numPr>
      </w:pPr>
      <w:r>
        <w:t>40</w:t>
      </w:r>
      <w:r w:rsidR="0086030A">
        <w:t>mm uz</w:t>
      </w:r>
      <w:r w:rsidR="00656BDD">
        <w:t>unlıklarında 6mm çapında,</w:t>
      </w:r>
      <w:r w:rsidR="0086030A">
        <w:t xml:space="preserve"> </w:t>
      </w:r>
      <w:r w:rsidR="00F767DA">
        <w:t>5</w:t>
      </w:r>
      <w:r w:rsidR="0086030A">
        <w:t xml:space="preserve"> adet</w:t>
      </w:r>
    </w:p>
    <w:p w:rsidR="0086030A" w:rsidRDefault="00ED40AF" w:rsidP="002E3B61">
      <w:pPr>
        <w:pStyle w:val="ListeParagraf"/>
        <w:numPr>
          <w:ilvl w:val="0"/>
          <w:numId w:val="11"/>
        </w:numPr>
      </w:pPr>
      <w:r>
        <w:t>250°C sıcaklık ortamında kullanılabilir.</w:t>
      </w:r>
    </w:p>
    <w:p w:rsidR="00ED40AF" w:rsidRDefault="00ED40AF" w:rsidP="002E3B61">
      <w:pPr>
        <w:pStyle w:val="ListeParagraf"/>
        <w:numPr>
          <w:ilvl w:val="0"/>
          <w:numId w:val="11"/>
        </w:numPr>
      </w:pPr>
      <w:r>
        <w:t>Manyetik çekirdek yüzeyinin PTFE ile kaplanması yöntemi ile üretilirler.</w:t>
      </w:r>
    </w:p>
    <w:p w:rsidR="00ED40AF" w:rsidRDefault="00ED40AF" w:rsidP="002E3B61">
      <w:pPr>
        <w:pStyle w:val="ListeParagraf"/>
        <w:numPr>
          <w:ilvl w:val="0"/>
          <w:numId w:val="11"/>
        </w:numPr>
      </w:pPr>
      <w:r>
        <w:t>PTFE kaplama yeterince kalın olmalı ve uzun süre kullanıma uygun olmalıdır.</w:t>
      </w:r>
    </w:p>
    <w:p w:rsidR="00ED40AF" w:rsidRDefault="00ED40AF" w:rsidP="00ED40AF"/>
    <w:p w:rsidR="00ED40AF" w:rsidRDefault="004D23AC" w:rsidP="00ED40AF">
      <w:pPr>
        <w:pStyle w:val="Balk1"/>
      </w:pPr>
      <w:r>
        <w:t>2</w:t>
      </w:r>
      <w:r w:rsidR="00ED40AF">
        <w:t>2.Parafilm</w:t>
      </w:r>
    </w:p>
    <w:p w:rsidR="00ED40AF" w:rsidRDefault="00ED40AF" w:rsidP="00ED40AF"/>
    <w:p w:rsidR="00ED40AF" w:rsidRDefault="00ED40AF" w:rsidP="002E3B61">
      <w:pPr>
        <w:pStyle w:val="ListeParagraf"/>
        <w:numPr>
          <w:ilvl w:val="0"/>
          <w:numId w:val="12"/>
        </w:numPr>
      </w:pPr>
      <w:r>
        <w:t>100±10mm genişlikte 35±5m uzunlukta ambalajlı pakette 2 adet.</w:t>
      </w:r>
    </w:p>
    <w:p w:rsidR="00ED40AF" w:rsidRDefault="00ED40AF" w:rsidP="002E3B61">
      <w:pPr>
        <w:pStyle w:val="ListeParagraf"/>
        <w:numPr>
          <w:ilvl w:val="0"/>
          <w:numId w:val="12"/>
        </w:numPr>
      </w:pPr>
      <w:r>
        <w:t>55°C’nin altındaki kullanımlarda FDA ve GMP koşullarına uygun ağız kapatma amaçlı kullanılır.</w:t>
      </w:r>
    </w:p>
    <w:p w:rsidR="00790CC1" w:rsidRPr="00790CC1" w:rsidRDefault="00790CC1" w:rsidP="00790CC1">
      <w:pPr>
        <w:pStyle w:val="ListeParagraf"/>
      </w:pPr>
    </w:p>
    <w:p w:rsidR="00331140" w:rsidRDefault="00331140" w:rsidP="00331140">
      <w:r>
        <w:t xml:space="preserve"> </w:t>
      </w:r>
    </w:p>
    <w:p w:rsidR="00253604" w:rsidRDefault="00253604" w:rsidP="00253604"/>
    <w:p w:rsidR="002E3B61" w:rsidRPr="002E3B61" w:rsidRDefault="002E3B61" w:rsidP="002E3B61">
      <w:pPr>
        <w:pStyle w:val="ListeParagraf"/>
        <w:numPr>
          <w:ilvl w:val="0"/>
          <w:numId w:val="18"/>
        </w:numPr>
        <w:spacing w:after="160" w:line="259" w:lineRule="auto"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>Hidroklorik Asit (HCl)</w:t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</w:p>
    <w:p w:rsidR="002E3B61" w:rsidRPr="002E3B61" w:rsidRDefault="002E3B61" w:rsidP="002E3B61">
      <w:pPr>
        <w:numPr>
          <w:ilvl w:val="0"/>
          <w:numId w:val="13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2,5 litre hacminde plastik veya şişe ambalajda, 3 adet</w:t>
      </w:r>
    </w:p>
    <w:p w:rsidR="002E3B61" w:rsidRPr="002E3B61" w:rsidRDefault="002E3B61" w:rsidP="002E3B61">
      <w:pPr>
        <w:numPr>
          <w:ilvl w:val="0"/>
          <w:numId w:val="13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%37’lik saflıkta olmalıdır.</w:t>
      </w:r>
    </w:p>
    <w:p w:rsidR="002E3B61" w:rsidRPr="002E3B61" w:rsidRDefault="002E3B61" w:rsidP="002E3B61">
      <w:pPr>
        <w:numPr>
          <w:ilvl w:val="0"/>
          <w:numId w:val="13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Özgün ağırlığı yaklaşık 1,19g/cm</w:t>
      </w:r>
      <w:r w:rsidRPr="002E3B61">
        <w:rPr>
          <w:rFonts w:asciiTheme="majorBidi" w:eastAsiaTheme="minorHAnsi" w:hAnsiTheme="majorBidi" w:cstheme="majorBidi"/>
          <w:noProof/>
          <w:vertAlign w:val="superscript"/>
          <w:lang w:val="en-US" w:eastAsia="en-US"/>
        </w:rPr>
        <w:t>3</w:t>
      </w: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 xml:space="preserve"> (20°) olmalıdır.</w:t>
      </w:r>
    </w:p>
    <w:p w:rsidR="002E3B61" w:rsidRPr="002E3B61" w:rsidRDefault="002E3B61" w:rsidP="002E3B61">
      <w:pPr>
        <w:spacing w:after="160" w:line="259" w:lineRule="auto"/>
        <w:ind w:left="360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</w:p>
    <w:p w:rsidR="002E3B61" w:rsidRPr="002E3B61" w:rsidRDefault="002E3B61" w:rsidP="002E3B61">
      <w:pPr>
        <w:pStyle w:val="ListeParagraf"/>
        <w:numPr>
          <w:ilvl w:val="0"/>
          <w:numId w:val="18"/>
        </w:numPr>
        <w:spacing w:after="160" w:line="259" w:lineRule="auto"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>Sülfürik Asit (H</w:t>
      </w:r>
      <w:r w:rsidRPr="002E3B61">
        <w:rPr>
          <w:rFonts w:asciiTheme="majorBidi" w:eastAsiaTheme="minorHAnsi" w:hAnsiTheme="majorBidi" w:cstheme="majorBidi"/>
          <w:b/>
          <w:bCs/>
          <w:noProof/>
          <w:vertAlign w:val="subscript"/>
          <w:lang w:val="en-US" w:eastAsia="en-US"/>
        </w:rPr>
        <w:t>2</w:t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>SO</w:t>
      </w:r>
      <w:r w:rsidRPr="002E3B61">
        <w:rPr>
          <w:rFonts w:asciiTheme="majorBidi" w:eastAsiaTheme="minorHAnsi" w:hAnsiTheme="majorBidi" w:cstheme="majorBidi"/>
          <w:b/>
          <w:bCs/>
          <w:noProof/>
          <w:vertAlign w:val="subscript"/>
          <w:lang w:val="en-US" w:eastAsia="en-US"/>
        </w:rPr>
        <w:t>4</w:t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 xml:space="preserve">)  </w:t>
      </w:r>
    </w:p>
    <w:p w:rsidR="002E3B61" w:rsidRPr="002E3B61" w:rsidRDefault="002E3B61" w:rsidP="002E3B61">
      <w:pPr>
        <w:numPr>
          <w:ilvl w:val="0"/>
          <w:numId w:val="13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2,5 litre hacminde plastik veya şişe ambalajda, 3 adet</w:t>
      </w:r>
    </w:p>
    <w:p w:rsidR="002E3B61" w:rsidRPr="002E3B61" w:rsidRDefault="002E3B61" w:rsidP="002E3B61">
      <w:pPr>
        <w:numPr>
          <w:ilvl w:val="0"/>
          <w:numId w:val="13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%95-97’lik saflıkta olmalıdır.</w:t>
      </w:r>
    </w:p>
    <w:p w:rsidR="002E3B61" w:rsidRPr="002E3B61" w:rsidRDefault="002E3B61" w:rsidP="002E3B61">
      <w:pPr>
        <w:numPr>
          <w:ilvl w:val="0"/>
          <w:numId w:val="13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Özgün ağırlığı yaklaşık 1,84g/cm</w:t>
      </w:r>
      <w:r w:rsidRPr="002E3B61">
        <w:rPr>
          <w:rFonts w:asciiTheme="majorBidi" w:eastAsiaTheme="minorHAnsi" w:hAnsiTheme="majorBidi" w:cstheme="majorBidi"/>
          <w:noProof/>
          <w:vertAlign w:val="superscript"/>
          <w:lang w:val="en-US" w:eastAsia="en-US"/>
        </w:rPr>
        <w:t>3</w:t>
      </w: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 xml:space="preserve"> (20°) olmalıdır.</w:t>
      </w:r>
    </w:p>
    <w:p w:rsidR="002E3B61" w:rsidRPr="002E3B61" w:rsidRDefault="002E3B61" w:rsidP="002E3B61">
      <w:pPr>
        <w:spacing w:after="160" w:line="259" w:lineRule="auto"/>
        <w:ind w:left="360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</w:p>
    <w:p w:rsidR="002E3B61" w:rsidRPr="002E3B61" w:rsidRDefault="002E3B61" w:rsidP="002E3B61">
      <w:pPr>
        <w:numPr>
          <w:ilvl w:val="0"/>
          <w:numId w:val="18"/>
        </w:numPr>
        <w:spacing w:after="160" w:line="259" w:lineRule="auto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>Nitrik Asit (HNO</w:t>
      </w:r>
      <w:r w:rsidRPr="002E3B61">
        <w:rPr>
          <w:rFonts w:asciiTheme="majorBidi" w:eastAsiaTheme="minorHAnsi" w:hAnsiTheme="majorBidi" w:cstheme="majorBidi"/>
          <w:b/>
          <w:bCs/>
          <w:noProof/>
          <w:vertAlign w:val="subscript"/>
          <w:lang w:val="en-US" w:eastAsia="en-US"/>
        </w:rPr>
        <w:t>3</w:t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 xml:space="preserve">)   </w:t>
      </w:r>
    </w:p>
    <w:p w:rsidR="002E3B61" w:rsidRPr="002E3B61" w:rsidRDefault="002E3B61" w:rsidP="002E3B61">
      <w:pPr>
        <w:numPr>
          <w:ilvl w:val="0"/>
          <w:numId w:val="14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2,5 litre hacminde plastik veya şişe ambalajda, 1 adet</w:t>
      </w:r>
    </w:p>
    <w:p w:rsidR="002E3B61" w:rsidRPr="002E3B61" w:rsidRDefault="002E3B61" w:rsidP="002E3B61">
      <w:pPr>
        <w:numPr>
          <w:ilvl w:val="0"/>
          <w:numId w:val="14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%65’lik saflıkta olmalıdır.</w:t>
      </w:r>
    </w:p>
    <w:p w:rsidR="002E3B61" w:rsidRPr="002E3B61" w:rsidRDefault="002E3B61" w:rsidP="002E3B61">
      <w:pPr>
        <w:numPr>
          <w:ilvl w:val="0"/>
          <w:numId w:val="14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Özgün ağırlığı yaklaşık 1,39g/cm</w:t>
      </w:r>
      <w:r w:rsidRPr="002E3B61">
        <w:rPr>
          <w:rFonts w:asciiTheme="majorBidi" w:eastAsiaTheme="minorHAnsi" w:hAnsiTheme="majorBidi" w:cstheme="majorBidi"/>
          <w:noProof/>
          <w:vertAlign w:val="superscript"/>
          <w:lang w:val="en-US" w:eastAsia="en-US"/>
        </w:rPr>
        <w:t>3</w:t>
      </w: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 xml:space="preserve"> (20°) olmalıdır.</w:t>
      </w:r>
    </w:p>
    <w:p w:rsidR="002E3B61" w:rsidRDefault="002E3B61" w:rsidP="002E3B61">
      <w:pPr>
        <w:spacing w:after="160" w:line="259" w:lineRule="auto"/>
        <w:ind w:left="360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</w:p>
    <w:p w:rsidR="002E3B61" w:rsidRDefault="002E3B61" w:rsidP="002E3B61">
      <w:pPr>
        <w:spacing w:after="160" w:line="259" w:lineRule="auto"/>
        <w:ind w:left="360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</w:p>
    <w:p w:rsidR="002E3B61" w:rsidRPr="002E3B61" w:rsidRDefault="002E3B61" w:rsidP="002E3B61">
      <w:pPr>
        <w:spacing w:after="160" w:line="259" w:lineRule="auto"/>
        <w:ind w:left="360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</w:p>
    <w:p w:rsidR="002E3B61" w:rsidRPr="002E3B61" w:rsidRDefault="002E3B61" w:rsidP="002E3B61">
      <w:pPr>
        <w:numPr>
          <w:ilvl w:val="0"/>
          <w:numId w:val="18"/>
        </w:numPr>
        <w:spacing w:after="160" w:line="259" w:lineRule="auto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lastRenderedPageBreak/>
        <w:t>Amonyak (NH</w:t>
      </w:r>
      <w:r w:rsidRPr="002E3B61">
        <w:rPr>
          <w:rFonts w:asciiTheme="majorBidi" w:eastAsiaTheme="minorHAnsi" w:hAnsiTheme="majorBidi" w:cstheme="majorBidi"/>
          <w:b/>
          <w:bCs/>
          <w:noProof/>
          <w:vertAlign w:val="subscript"/>
          <w:lang w:val="en-US" w:eastAsia="en-US"/>
        </w:rPr>
        <w:t>3</w:t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 xml:space="preserve">)   </w:t>
      </w:r>
    </w:p>
    <w:p w:rsidR="002E3B61" w:rsidRPr="002E3B61" w:rsidRDefault="002E3B61" w:rsidP="002E3B61">
      <w:pPr>
        <w:numPr>
          <w:ilvl w:val="0"/>
          <w:numId w:val="15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2,5 litre hacminde plastik veya şişe ambalajda, 3 adet</w:t>
      </w:r>
    </w:p>
    <w:p w:rsidR="002E3B61" w:rsidRPr="002E3B61" w:rsidRDefault="002E3B61" w:rsidP="002E3B61">
      <w:pPr>
        <w:numPr>
          <w:ilvl w:val="0"/>
          <w:numId w:val="15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%25’lik saflıkta olmalıdır.</w:t>
      </w:r>
    </w:p>
    <w:p w:rsidR="002E3B61" w:rsidRPr="002E3B61" w:rsidRDefault="002E3B61" w:rsidP="002E3B61">
      <w:pPr>
        <w:numPr>
          <w:ilvl w:val="0"/>
          <w:numId w:val="15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Özgün ağırlığı yaklaşık 0,91g/cm</w:t>
      </w:r>
      <w:r w:rsidRPr="002E3B61">
        <w:rPr>
          <w:rFonts w:asciiTheme="majorBidi" w:eastAsiaTheme="minorHAnsi" w:hAnsiTheme="majorBidi" w:cstheme="majorBidi"/>
          <w:noProof/>
          <w:vertAlign w:val="superscript"/>
          <w:lang w:val="en-US" w:eastAsia="en-US"/>
        </w:rPr>
        <w:t>3</w:t>
      </w: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 xml:space="preserve"> (20°) olmalıdır.</w:t>
      </w:r>
    </w:p>
    <w:p w:rsidR="002E3B61" w:rsidRPr="002E3B61" w:rsidRDefault="002E3B61" w:rsidP="002E3B61">
      <w:pPr>
        <w:spacing w:after="160" w:line="259" w:lineRule="auto"/>
        <w:ind w:left="360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ab/>
      </w:r>
    </w:p>
    <w:p w:rsidR="002E3B61" w:rsidRPr="002E3B61" w:rsidRDefault="002E3B61" w:rsidP="002E3B61">
      <w:pPr>
        <w:numPr>
          <w:ilvl w:val="0"/>
          <w:numId w:val="18"/>
        </w:numPr>
        <w:spacing w:after="160" w:line="259" w:lineRule="auto"/>
        <w:contextualSpacing/>
        <w:rPr>
          <w:rFonts w:asciiTheme="majorBidi" w:eastAsiaTheme="minorHAnsi" w:hAnsiTheme="majorBidi" w:cstheme="majorBidi"/>
          <w:b/>
          <w:bCs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b/>
          <w:bCs/>
          <w:noProof/>
          <w:lang w:val="en-US" w:eastAsia="en-US"/>
        </w:rPr>
        <w:t xml:space="preserve">Sodyum Hidroksit (NaOH)   </w:t>
      </w:r>
    </w:p>
    <w:p w:rsidR="002E3B61" w:rsidRPr="002E3B61" w:rsidRDefault="002E3B61" w:rsidP="002E3B61">
      <w:pPr>
        <w:numPr>
          <w:ilvl w:val="0"/>
          <w:numId w:val="16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1 kg  plastik kutuda, 5 adet</w:t>
      </w:r>
    </w:p>
    <w:p w:rsidR="002E3B61" w:rsidRPr="002E3B61" w:rsidRDefault="002E3B61" w:rsidP="002E3B61">
      <w:pPr>
        <w:numPr>
          <w:ilvl w:val="0"/>
          <w:numId w:val="16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%99’luk saflıkta olmalıdır.</w:t>
      </w:r>
    </w:p>
    <w:p w:rsidR="002E3B61" w:rsidRPr="002E3B61" w:rsidRDefault="002E3B61" w:rsidP="002E3B61">
      <w:pPr>
        <w:numPr>
          <w:ilvl w:val="0"/>
          <w:numId w:val="16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>Özgün ağırlığı yaklaşık 2,13g/cm</w:t>
      </w:r>
      <w:r w:rsidRPr="002E3B61">
        <w:rPr>
          <w:rFonts w:asciiTheme="majorBidi" w:eastAsiaTheme="minorHAnsi" w:hAnsiTheme="majorBidi" w:cstheme="majorBidi"/>
          <w:noProof/>
          <w:vertAlign w:val="superscript"/>
          <w:lang w:val="en-US" w:eastAsia="en-US"/>
        </w:rPr>
        <w:t>3</w:t>
      </w:r>
      <w:r w:rsidRPr="002E3B61">
        <w:rPr>
          <w:rFonts w:asciiTheme="majorBidi" w:eastAsiaTheme="minorHAnsi" w:hAnsiTheme="majorBidi" w:cstheme="majorBidi"/>
          <w:noProof/>
          <w:lang w:val="en-US" w:eastAsia="en-US"/>
        </w:rPr>
        <w:t xml:space="preserve"> (20°) olmalıdır.</w:t>
      </w:r>
    </w:p>
    <w:p w:rsidR="002E3B61" w:rsidRPr="002E3B61" w:rsidRDefault="002E3B61" w:rsidP="002E3B61">
      <w:pPr>
        <w:spacing w:after="160" w:line="259" w:lineRule="auto"/>
        <w:rPr>
          <w:rFonts w:asciiTheme="majorBidi" w:eastAsiaTheme="minorHAnsi" w:hAnsiTheme="majorBidi" w:cstheme="majorBidi"/>
          <w:b/>
          <w:bCs/>
          <w:noProof/>
          <w:sz w:val="22"/>
          <w:szCs w:val="22"/>
          <w:lang w:val="en-US" w:eastAsia="en-US"/>
        </w:rPr>
      </w:pPr>
    </w:p>
    <w:p w:rsidR="002E3B61" w:rsidRPr="002E3B61" w:rsidRDefault="002E3B61" w:rsidP="002E3B61">
      <w:pPr>
        <w:numPr>
          <w:ilvl w:val="0"/>
          <w:numId w:val="17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  <w:t xml:space="preserve">Malzemeler standartlara uygun CE/TSE/ISO yüksek saflıkta olmalıdırlar. Deneysel analiz için uygundur. Üzerlerinde saflıkları belirtilmelidir. </w:t>
      </w:r>
    </w:p>
    <w:p w:rsidR="002E3B61" w:rsidRPr="002E3B61" w:rsidRDefault="002E3B61" w:rsidP="002E3B61">
      <w:pPr>
        <w:numPr>
          <w:ilvl w:val="0"/>
          <w:numId w:val="17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  <w:t xml:space="preserve">Kimyasallar bozulmaya karşı dayanımlı olmaları için koyu amber şişelerde ya da plastik şişelerde, kutularda olmalıdırlar.  </w:t>
      </w:r>
    </w:p>
    <w:p w:rsidR="002E3B61" w:rsidRPr="002E3B61" w:rsidRDefault="002E3B61" w:rsidP="002E3B61">
      <w:pPr>
        <w:numPr>
          <w:ilvl w:val="0"/>
          <w:numId w:val="17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  <w:t xml:space="preserve">Kimyasal malzemelerin şişelerinin, kutularının üzerlerinde teknik özellikleri marka ve içerik bilgileri son kullanma tarihleri CE/ISO/ TSE standartlarına ait bilgiler bulunmalıdır. </w:t>
      </w:r>
    </w:p>
    <w:p w:rsidR="002E3B61" w:rsidRPr="002E3B61" w:rsidRDefault="002E3B61" w:rsidP="002E3B61">
      <w:pPr>
        <w:numPr>
          <w:ilvl w:val="0"/>
          <w:numId w:val="17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  <w:t xml:space="preserve">Bozuk ve hatalı ürünleri yenisi ile değiştireceği konusunda taahhütname vermelidir ( 2 yıl garanti ). </w:t>
      </w:r>
    </w:p>
    <w:p w:rsidR="002E3B61" w:rsidRPr="002E3B61" w:rsidRDefault="002E3B61" w:rsidP="002E3B61">
      <w:pPr>
        <w:numPr>
          <w:ilvl w:val="0"/>
          <w:numId w:val="17"/>
        </w:numPr>
        <w:spacing w:after="160" w:line="259" w:lineRule="auto"/>
        <w:contextualSpacing/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  <w:t xml:space="preserve">Teslim alınan malzemenin kullanımı esnasında aksaklık görüldüğünde malzeme en geç 5 gün içerisinde değiştirilmelidir.  </w:t>
      </w:r>
    </w:p>
    <w:p w:rsidR="002E3B61" w:rsidRPr="002E3B61" w:rsidRDefault="002E3B61" w:rsidP="002E3B61">
      <w:pPr>
        <w:spacing w:after="160" w:line="259" w:lineRule="auto"/>
        <w:ind w:left="360"/>
        <w:contextualSpacing/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</w:pPr>
      <w:r w:rsidRPr="002E3B61">
        <w:rPr>
          <w:rFonts w:asciiTheme="majorBidi" w:eastAsiaTheme="minorHAnsi" w:hAnsiTheme="majorBidi" w:cstheme="majorBidi"/>
          <w:noProof/>
          <w:sz w:val="22"/>
          <w:szCs w:val="22"/>
          <w:lang w:val="en-US" w:eastAsia="en-US"/>
        </w:rPr>
        <w:tab/>
      </w:r>
    </w:p>
    <w:p w:rsidR="009451B0" w:rsidRDefault="009451B0" w:rsidP="009451B0"/>
    <w:sectPr w:rsidR="009451B0" w:rsidSect="00CD2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22"/>
    <w:multiLevelType w:val="hybridMultilevel"/>
    <w:tmpl w:val="92D46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209"/>
    <w:multiLevelType w:val="hybridMultilevel"/>
    <w:tmpl w:val="66507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2B0"/>
    <w:multiLevelType w:val="hybridMultilevel"/>
    <w:tmpl w:val="4D145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FA3"/>
    <w:multiLevelType w:val="hybridMultilevel"/>
    <w:tmpl w:val="FC70F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C75"/>
    <w:multiLevelType w:val="hybridMultilevel"/>
    <w:tmpl w:val="6B7852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18A"/>
    <w:multiLevelType w:val="hybridMultilevel"/>
    <w:tmpl w:val="315CE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27D"/>
    <w:multiLevelType w:val="hybridMultilevel"/>
    <w:tmpl w:val="28AA6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43941"/>
    <w:multiLevelType w:val="hybridMultilevel"/>
    <w:tmpl w:val="02780CCC"/>
    <w:lvl w:ilvl="0" w:tplc="041F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82751"/>
    <w:multiLevelType w:val="hybridMultilevel"/>
    <w:tmpl w:val="0FFA6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95CC1"/>
    <w:multiLevelType w:val="hybridMultilevel"/>
    <w:tmpl w:val="288AB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A08EE"/>
    <w:multiLevelType w:val="hybridMultilevel"/>
    <w:tmpl w:val="A9A47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2C57"/>
    <w:multiLevelType w:val="hybridMultilevel"/>
    <w:tmpl w:val="79345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B1041"/>
    <w:multiLevelType w:val="hybridMultilevel"/>
    <w:tmpl w:val="772C4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617ED"/>
    <w:multiLevelType w:val="hybridMultilevel"/>
    <w:tmpl w:val="24D6B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710"/>
    <w:multiLevelType w:val="hybridMultilevel"/>
    <w:tmpl w:val="F6BACE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B22C4"/>
    <w:multiLevelType w:val="hybridMultilevel"/>
    <w:tmpl w:val="C93E0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436E"/>
    <w:multiLevelType w:val="hybridMultilevel"/>
    <w:tmpl w:val="1FAEA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618FA"/>
    <w:multiLevelType w:val="hybridMultilevel"/>
    <w:tmpl w:val="ADD8D6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1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67"/>
    <w:rsid w:val="00023526"/>
    <w:rsid w:val="00027744"/>
    <w:rsid w:val="0004143F"/>
    <w:rsid w:val="0005208A"/>
    <w:rsid w:val="000528E6"/>
    <w:rsid w:val="0006746C"/>
    <w:rsid w:val="00085AA6"/>
    <w:rsid w:val="000B67B6"/>
    <w:rsid w:val="000C0C0D"/>
    <w:rsid w:val="001001FA"/>
    <w:rsid w:val="00113CC1"/>
    <w:rsid w:val="001378B9"/>
    <w:rsid w:val="0015201F"/>
    <w:rsid w:val="0015297E"/>
    <w:rsid w:val="001875FA"/>
    <w:rsid w:val="00193C09"/>
    <w:rsid w:val="001A2890"/>
    <w:rsid w:val="001A36A6"/>
    <w:rsid w:val="001B1125"/>
    <w:rsid w:val="001C0A26"/>
    <w:rsid w:val="001D3BBA"/>
    <w:rsid w:val="001E4DE0"/>
    <w:rsid w:val="001E76D5"/>
    <w:rsid w:val="002049D7"/>
    <w:rsid w:val="00207529"/>
    <w:rsid w:val="00253604"/>
    <w:rsid w:val="002564B4"/>
    <w:rsid w:val="00260671"/>
    <w:rsid w:val="00271066"/>
    <w:rsid w:val="002B00E7"/>
    <w:rsid w:val="002E1C48"/>
    <w:rsid w:val="002E3B61"/>
    <w:rsid w:val="002E4EC6"/>
    <w:rsid w:val="00331140"/>
    <w:rsid w:val="0033571D"/>
    <w:rsid w:val="00352956"/>
    <w:rsid w:val="003604C7"/>
    <w:rsid w:val="00361509"/>
    <w:rsid w:val="00386A67"/>
    <w:rsid w:val="00390DA4"/>
    <w:rsid w:val="00391622"/>
    <w:rsid w:val="003B0153"/>
    <w:rsid w:val="003B3EED"/>
    <w:rsid w:val="003E4D26"/>
    <w:rsid w:val="003E60FC"/>
    <w:rsid w:val="004011D1"/>
    <w:rsid w:val="004233D3"/>
    <w:rsid w:val="00424843"/>
    <w:rsid w:val="00431D24"/>
    <w:rsid w:val="00447217"/>
    <w:rsid w:val="004605C0"/>
    <w:rsid w:val="00476E50"/>
    <w:rsid w:val="004D23AC"/>
    <w:rsid w:val="0050761D"/>
    <w:rsid w:val="005125CE"/>
    <w:rsid w:val="0051454C"/>
    <w:rsid w:val="00563EB5"/>
    <w:rsid w:val="00571374"/>
    <w:rsid w:val="0059568D"/>
    <w:rsid w:val="005E68D2"/>
    <w:rsid w:val="0060198A"/>
    <w:rsid w:val="00603C07"/>
    <w:rsid w:val="0062523A"/>
    <w:rsid w:val="00656BDD"/>
    <w:rsid w:val="00674B2A"/>
    <w:rsid w:val="006B46E5"/>
    <w:rsid w:val="006B4F06"/>
    <w:rsid w:val="006D36B8"/>
    <w:rsid w:val="006F0747"/>
    <w:rsid w:val="00716F51"/>
    <w:rsid w:val="00753FA0"/>
    <w:rsid w:val="00780500"/>
    <w:rsid w:val="00790CC1"/>
    <w:rsid w:val="007B253A"/>
    <w:rsid w:val="007C698E"/>
    <w:rsid w:val="007F12B0"/>
    <w:rsid w:val="007F18F5"/>
    <w:rsid w:val="007F247D"/>
    <w:rsid w:val="008233F8"/>
    <w:rsid w:val="008341BD"/>
    <w:rsid w:val="008413BA"/>
    <w:rsid w:val="0084287F"/>
    <w:rsid w:val="0085592D"/>
    <w:rsid w:val="0086030A"/>
    <w:rsid w:val="008632D7"/>
    <w:rsid w:val="008970EE"/>
    <w:rsid w:val="008B2A34"/>
    <w:rsid w:val="008C2F37"/>
    <w:rsid w:val="008C7D38"/>
    <w:rsid w:val="008F082F"/>
    <w:rsid w:val="009115C7"/>
    <w:rsid w:val="00925C65"/>
    <w:rsid w:val="00932FC5"/>
    <w:rsid w:val="00941985"/>
    <w:rsid w:val="009451B0"/>
    <w:rsid w:val="009638DD"/>
    <w:rsid w:val="009C6D6E"/>
    <w:rsid w:val="009E5261"/>
    <w:rsid w:val="00A213AA"/>
    <w:rsid w:val="00A32C73"/>
    <w:rsid w:val="00A416F4"/>
    <w:rsid w:val="00A52BF9"/>
    <w:rsid w:val="00A731A9"/>
    <w:rsid w:val="00A9482D"/>
    <w:rsid w:val="00AD6097"/>
    <w:rsid w:val="00AD7128"/>
    <w:rsid w:val="00AE06A8"/>
    <w:rsid w:val="00AE6E14"/>
    <w:rsid w:val="00B4421F"/>
    <w:rsid w:val="00B44B76"/>
    <w:rsid w:val="00B65CD0"/>
    <w:rsid w:val="00BB7B23"/>
    <w:rsid w:val="00BD5134"/>
    <w:rsid w:val="00BF2F90"/>
    <w:rsid w:val="00C3133E"/>
    <w:rsid w:val="00C419C2"/>
    <w:rsid w:val="00C50F14"/>
    <w:rsid w:val="00C51F6E"/>
    <w:rsid w:val="00CA5D3C"/>
    <w:rsid w:val="00CD17AA"/>
    <w:rsid w:val="00CD262C"/>
    <w:rsid w:val="00CD2AEA"/>
    <w:rsid w:val="00CE4563"/>
    <w:rsid w:val="00CE6AB2"/>
    <w:rsid w:val="00D04428"/>
    <w:rsid w:val="00D04918"/>
    <w:rsid w:val="00D273C5"/>
    <w:rsid w:val="00D53BE8"/>
    <w:rsid w:val="00D53DA7"/>
    <w:rsid w:val="00D56776"/>
    <w:rsid w:val="00D65B55"/>
    <w:rsid w:val="00DA312B"/>
    <w:rsid w:val="00DB1BBC"/>
    <w:rsid w:val="00DE6A3F"/>
    <w:rsid w:val="00DF0E07"/>
    <w:rsid w:val="00E23201"/>
    <w:rsid w:val="00E27B80"/>
    <w:rsid w:val="00E35AC8"/>
    <w:rsid w:val="00E46BCD"/>
    <w:rsid w:val="00E47D08"/>
    <w:rsid w:val="00E51DF3"/>
    <w:rsid w:val="00E654DB"/>
    <w:rsid w:val="00E84A2E"/>
    <w:rsid w:val="00EA2CDB"/>
    <w:rsid w:val="00EB4E82"/>
    <w:rsid w:val="00EC545F"/>
    <w:rsid w:val="00ED40AF"/>
    <w:rsid w:val="00F15AE2"/>
    <w:rsid w:val="00F44698"/>
    <w:rsid w:val="00F767DA"/>
    <w:rsid w:val="00F87042"/>
    <w:rsid w:val="00F90F85"/>
    <w:rsid w:val="00FC6358"/>
    <w:rsid w:val="00FD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FEEB"/>
  <w15:chartTrackingRefBased/>
  <w15:docId w15:val="{74177D80-EAA9-47AE-89DF-D9F4261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86A6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A2C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86A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6A67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86A67"/>
    <w:rPr>
      <w:rFonts w:ascii="Times New Roman" w:eastAsiaTheme="majorEastAsia" w:hAnsi="Times New Roman" w:cstheme="majorBidi"/>
      <w:b/>
      <w:sz w:val="24"/>
      <w:szCs w:val="32"/>
      <w:lang w:val="tr-TR" w:eastAsia="tr-TR"/>
    </w:rPr>
  </w:style>
  <w:style w:type="paragraph" w:styleId="ListeParagraf">
    <w:name w:val="List Paragraph"/>
    <w:basedOn w:val="Normal"/>
    <w:uiPriority w:val="34"/>
    <w:qFormat/>
    <w:rsid w:val="00386A6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A2C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EA2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FB97-AA61-4D31-B2E9-000A0F1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ehsani</dc:creator>
  <cp:keywords/>
  <dc:description/>
  <cp:lastModifiedBy>SAHRE</cp:lastModifiedBy>
  <cp:revision>3</cp:revision>
  <dcterms:created xsi:type="dcterms:W3CDTF">2017-02-16T12:32:00Z</dcterms:created>
  <dcterms:modified xsi:type="dcterms:W3CDTF">2017-02-16T12:52:00Z</dcterms:modified>
</cp:coreProperties>
</file>